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3AE6F" w14:textId="17B8DCC6" w:rsidR="00C15AE4" w:rsidRDefault="00C15AE4" w:rsidP="00C15AE4">
      <w:pPr>
        <w:rPr>
          <w:b/>
          <w:bCs/>
          <w:color w:val="215E99" w:themeColor="text2" w:themeTint="BF"/>
          <w:sz w:val="32"/>
          <w:szCs w:val="32"/>
        </w:rPr>
      </w:pPr>
      <w:r>
        <w:t xml:space="preserve"> </w:t>
      </w:r>
      <w:r w:rsidRPr="00C15AE4">
        <w:rPr>
          <w:b/>
          <w:bCs/>
          <w:color w:val="215E99" w:themeColor="text2" w:themeTint="BF"/>
          <w:sz w:val="32"/>
          <w:szCs w:val="32"/>
        </w:rPr>
        <w:t>Gewerkschaftliche Unterstützung</w:t>
      </w:r>
      <w:r>
        <w:rPr>
          <w:b/>
          <w:bCs/>
          <w:color w:val="215E99" w:themeColor="text2" w:themeTint="BF"/>
          <w:sz w:val="32"/>
          <w:szCs w:val="32"/>
        </w:rPr>
        <w:t xml:space="preserve"> zur Einleitung und Durchführung der Wahl</w:t>
      </w:r>
    </w:p>
    <w:p w14:paraId="763A62C6" w14:textId="77777777" w:rsidR="00C15AE4" w:rsidRPr="00C15AE4" w:rsidRDefault="00C15AE4" w:rsidP="00C15AE4">
      <w:pPr>
        <w:rPr>
          <w:b/>
          <w:bCs/>
          <w:color w:val="215E99" w:themeColor="text2" w:themeTint="BF"/>
          <w:sz w:val="32"/>
          <w:szCs w:val="32"/>
        </w:rPr>
      </w:pPr>
    </w:p>
    <w:p w14:paraId="28E79F48" w14:textId="77777777" w:rsidR="00C15AE4" w:rsidRPr="00C15AE4" w:rsidRDefault="00C15AE4" w:rsidP="00C15AE4">
      <w:r w:rsidRPr="00C15AE4">
        <w:t>Wenn man es etwas geschickt anlegt, lässt sich eine Betriebsratswahl mit Hilfe der Gewerkschaft auch unter schwierigsten Umständen so durchführen, dass das Risiko für die Initiatoren überschaubar bleibt!</w:t>
      </w:r>
    </w:p>
    <w:p w14:paraId="58D66785" w14:textId="77777777" w:rsidR="00C15AE4" w:rsidRPr="00C15AE4" w:rsidRDefault="00C15AE4" w:rsidP="00C15AE4">
      <w:r w:rsidRPr="00C15AE4">
        <w:t>Eine Betriebsratswahl zu organisieren, ist vor allem dann mit echten Risiken für die Initiatoren verbunden, wenn in einem Betrieb gegen den Widerstand des Arbeitgebers und zum ersten Mal gewählt werden soll.</w:t>
      </w:r>
    </w:p>
    <w:p w14:paraId="344E3568" w14:textId="77777777" w:rsidR="00C15AE4" w:rsidRPr="00C15AE4" w:rsidRDefault="00C15AE4" w:rsidP="00C15AE4">
      <w:r w:rsidRPr="00C15AE4">
        <w:t>In solchen Fällen kann man so vorgehen:</w:t>
      </w:r>
    </w:p>
    <w:p w14:paraId="37639353" w14:textId="592EF069" w:rsidR="00C15AE4" w:rsidRPr="00C15AE4" w:rsidRDefault="00C15AE4" w:rsidP="00C15AE4">
      <w:pPr>
        <w:numPr>
          <w:ilvl w:val="0"/>
          <w:numId w:val="1"/>
        </w:numPr>
      </w:pPr>
      <w:r w:rsidRPr="00C15AE4">
        <w:t>Die Gewerkschaft lädt zu der Betriebsversammlung (oder der 1. Wahlversammlung) ein, auf der dann der Wahlvorstand gewählt werden soll (§ 17 Abs. 2 BetrVG).</w:t>
      </w:r>
    </w:p>
    <w:p w14:paraId="0217A801" w14:textId="77777777" w:rsidR="00C15AE4" w:rsidRPr="00C15AE4" w:rsidRDefault="00C15AE4" w:rsidP="00C15AE4">
      <w:pPr>
        <w:numPr>
          <w:ilvl w:val="0"/>
          <w:numId w:val="1"/>
        </w:numPr>
      </w:pPr>
      <w:r w:rsidRPr="00C15AE4">
        <w:t>Der Gewerkschaftssekretär leitet die Versammlung und schlägt die Mitglieder des Wahlvorstands vor (das muss vorher natürlich abgesprochen sein).</w:t>
      </w:r>
    </w:p>
    <w:p w14:paraId="6094E176" w14:textId="53DF655C" w:rsidR="00C15AE4" w:rsidRPr="00C15AE4" w:rsidRDefault="00C15AE4" w:rsidP="00C15AE4">
      <w:r w:rsidRPr="00C15AE4">
        <w:t xml:space="preserve">Ist der Druck des Arbeitgebers so groß, dass die Betriebsversammlung/Wahlversammlung trotz Einladung durch die Gewerkschaft nicht </w:t>
      </w:r>
      <w:r w:rsidRPr="00C15AE4">
        <w:t>zustande kommt</w:t>
      </w:r>
      <w:r w:rsidRPr="00C15AE4">
        <w:t> (weil die Arbeitnehmer Angst haben); oder wird (ebenfalls aus Angst) auf der Versammlung kein Wahlvorstand gewählt, dann ist auch dies möglich:</w:t>
      </w:r>
    </w:p>
    <w:p w14:paraId="4A9A676D" w14:textId="77777777" w:rsidR="00C15AE4" w:rsidRPr="00C15AE4" w:rsidRDefault="00C15AE4" w:rsidP="00C15AE4">
      <w:pPr>
        <w:numPr>
          <w:ilvl w:val="0"/>
          <w:numId w:val="2"/>
        </w:numPr>
      </w:pPr>
      <w:r w:rsidRPr="00C15AE4">
        <w:t>Der Gewerkschaftssekretär beantragt beim zuständigen Arbeitsgericht die Bestellung eines Wahlvorstands für diesen Betrieb.</w:t>
      </w:r>
    </w:p>
    <w:p w14:paraId="207E9F3C" w14:textId="77777777" w:rsidR="00C15AE4" w:rsidRPr="00C15AE4" w:rsidRDefault="00C15AE4" w:rsidP="00C15AE4">
      <w:pPr>
        <w:numPr>
          <w:ilvl w:val="0"/>
          <w:numId w:val="2"/>
        </w:numPr>
      </w:pPr>
      <w:r w:rsidRPr="00C15AE4">
        <w:t>Natürlich macht der Gewerkschaftssekretär dabei dem Arbeitsgericht Vorschläge, wer für den Wahlvorstand benannt werden soll – und das Arbeitsgericht wird sich daran auch halten.</w:t>
      </w:r>
    </w:p>
    <w:p w14:paraId="34AF8415" w14:textId="77777777" w:rsidR="00C15AE4" w:rsidRPr="00C15AE4" w:rsidRDefault="00C15AE4" w:rsidP="00C15AE4">
      <w:pPr>
        <w:numPr>
          <w:ilvl w:val="0"/>
          <w:numId w:val="2"/>
        </w:numPr>
      </w:pPr>
      <w:r w:rsidRPr="00C15AE4">
        <w:t>Wenn es notwendig ist, können sogar Gewerkschaftsmitglieder, die nicht Arbeitnehmer des Betriebs sind (z.B. erfahrene Betriebsratsmitglieder aus anderen Betrieben oder auch hauptamtliche Gewerkschaftssekretäre), vom Arbeitsgericht für den Wahlvorstand bestellt werden.</w:t>
      </w:r>
    </w:p>
    <w:p w14:paraId="4C6AF7D0" w14:textId="0665A250" w:rsidR="00C15AE4" w:rsidRPr="00C15AE4" w:rsidRDefault="00C15AE4" w:rsidP="00C15AE4">
      <w:r w:rsidRPr="00C15AE4">
        <w:t>Werden als Wahlvorstandsmitglieder diejenigen benannt, die auch den zu wählenden Betriebsrat bilden wollen und sollen, gilt für diese ein durchgehender Kündigungsschutz bis nach der erfolgreich abgeschlossenen Wahl (§ 15 Kündigungsschutzgesetz und § 103 BetrVG)!</w:t>
      </w:r>
    </w:p>
    <w:p w14:paraId="56A3356E" w14:textId="3EB1CCC4" w:rsidR="000B3DE3" w:rsidRDefault="000B3DE3"/>
    <w:sectPr w:rsidR="000B3D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B4208"/>
    <w:multiLevelType w:val="multilevel"/>
    <w:tmpl w:val="E45E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8C6F51"/>
    <w:multiLevelType w:val="multilevel"/>
    <w:tmpl w:val="A94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6066268">
    <w:abstractNumId w:val="0"/>
  </w:num>
  <w:num w:numId="2" w16cid:durableId="211262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E4"/>
    <w:rsid w:val="000B3DE3"/>
    <w:rsid w:val="00724146"/>
    <w:rsid w:val="007C6133"/>
    <w:rsid w:val="00C15AE4"/>
    <w:rsid w:val="00C316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A84B"/>
  <w15:chartTrackingRefBased/>
  <w15:docId w15:val="{B2914652-E4EE-42A8-88A6-0AF1E78F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15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15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15A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15A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15A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15AE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15AE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15AE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15AE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15A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15A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15A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15A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15A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15AE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15AE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15AE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15AE4"/>
    <w:rPr>
      <w:rFonts w:eastAsiaTheme="majorEastAsia" w:cstheme="majorBidi"/>
      <w:color w:val="272727" w:themeColor="text1" w:themeTint="D8"/>
    </w:rPr>
  </w:style>
  <w:style w:type="paragraph" w:styleId="Titel">
    <w:name w:val="Title"/>
    <w:basedOn w:val="Standard"/>
    <w:next w:val="Standard"/>
    <w:link w:val="TitelZchn"/>
    <w:uiPriority w:val="10"/>
    <w:qFormat/>
    <w:rsid w:val="00C15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15AE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15A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15AE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15AE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15AE4"/>
    <w:rPr>
      <w:i/>
      <w:iCs/>
      <w:color w:val="404040" w:themeColor="text1" w:themeTint="BF"/>
    </w:rPr>
  </w:style>
  <w:style w:type="paragraph" w:styleId="Listenabsatz">
    <w:name w:val="List Paragraph"/>
    <w:basedOn w:val="Standard"/>
    <w:uiPriority w:val="34"/>
    <w:qFormat/>
    <w:rsid w:val="00C15AE4"/>
    <w:pPr>
      <w:ind w:left="720"/>
      <w:contextualSpacing/>
    </w:pPr>
  </w:style>
  <w:style w:type="character" w:styleId="IntensiveHervorhebung">
    <w:name w:val="Intense Emphasis"/>
    <w:basedOn w:val="Absatz-Standardschriftart"/>
    <w:uiPriority w:val="21"/>
    <w:qFormat/>
    <w:rsid w:val="00C15AE4"/>
    <w:rPr>
      <w:i/>
      <w:iCs/>
      <w:color w:val="0F4761" w:themeColor="accent1" w:themeShade="BF"/>
    </w:rPr>
  </w:style>
  <w:style w:type="paragraph" w:styleId="IntensivesZitat">
    <w:name w:val="Intense Quote"/>
    <w:basedOn w:val="Standard"/>
    <w:next w:val="Standard"/>
    <w:link w:val="IntensivesZitatZchn"/>
    <w:uiPriority w:val="30"/>
    <w:qFormat/>
    <w:rsid w:val="00C15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15AE4"/>
    <w:rPr>
      <w:i/>
      <w:iCs/>
      <w:color w:val="0F4761" w:themeColor="accent1" w:themeShade="BF"/>
    </w:rPr>
  </w:style>
  <w:style w:type="character" w:styleId="IntensiverVerweis">
    <w:name w:val="Intense Reference"/>
    <w:basedOn w:val="Absatz-Standardschriftart"/>
    <w:uiPriority w:val="32"/>
    <w:qFormat/>
    <w:rsid w:val="00C15AE4"/>
    <w:rPr>
      <w:b/>
      <w:bCs/>
      <w:smallCaps/>
      <w:color w:val="0F4761" w:themeColor="accent1" w:themeShade="BF"/>
      <w:spacing w:val="5"/>
    </w:rPr>
  </w:style>
  <w:style w:type="character" w:styleId="Hyperlink">
    <w:name w:val="Hyperlink"/>
    <w:basedOn w:val="Absatz-Standardschriftart"/>
    <w:uiPriority w:val="99"/>
    <w:unhideWhenUsed/>
    <w:rsid w:val="00C15AE4"/>
    <w:rPr>
      <w:color w:val="467886" w:themeColor="hyperlink"/>
      <w:u w:val="single"/>
    </w:rPr>
  </w:style>
  <w:style w:type="character" w:styleId="NichtaufgelsteErwhnung">
    <w:name w:val="Unresolved Mention"/>
    <w:basedOn w:val="Absatz-Standardschriftart"/>
    <w:uiPriority w:val="99"/>
    <w:semiHidden/>
    <w:unhideWhenUsed/>
    <w:rsid w:val="00C15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3986">
      <w:bodyDiv w:val="1"/>
      <w:marLeft w:val="0"/>
      <w:marRight w:val="0"/>
      <w:marTop w:val="0"/>
      <w:marBottom w:val="0"/>
      <w:divBdr>
        <w:top w:val="none" w:sz="0" w:space="0" w:color="auto"/>
        <w:left w:val="none" w:sz="0" w:space="0" w:color="auto"/>
        <w:bottom w:val="none" w:sz="0" w:space="0" w:color="auto"/>
        <w:right w:val="none" w:sz="0" w:space="0" w:color="auto"/>
      </w:divBdr>
      <w:divsChild>
        <w:div w:id="1645046293">
          <w:marLeft w:val="0"/>
          <w:marRight w:val="0"/>
          <w:marTop w:val="120"/>
          <w:marBottom w:val="120"/>
          <w:divBdr>
            <w:top w:val="none" w:sz="0" w:space="0" w:color="auto"/>
            <w:left w:val="none" w:sz="0" w:space="0" w:color="auto"/>
            <w:bottom w:val="none" w:sz="0" w:space="0" w:color="auto"/>
            <w:right w:val="none" w:sz="0" w:space="0" w:color="auto"/>
          </w:divBdr>
          <w:divsChild>
            <w:div w:id="1590459610">
              <w:marLeft w:val="0"/>
              <w:marRight w:val="0"/>
              <w:marTop w:val="225"/>
              <w:marBottom w:val="225"/>
              <w:divBdr>
                <w:top w:val="none" w:sz="0" w:space="0" w:color="auto"/>
                <w:left w:val="none" w:sz="0" w:space="0" w:color="auto"/>
                <w:bottom w:val="none" w:sz="0" w:space="0" w:color="auto"/>
                <w:right w:val="none" w:sz="0" w:space="0" w:color="auto"/>
              </w:divBdr>
              <w:divsChild>
                <w:div w:id="512844372">
                  <w:marLeft w:val="0"/>
                  <w:marRight w:val="0"/>
                  <w:marTop w:val="0"/>
                  <w:marBottom w:val="0"/>
                  <w:divBdr>
                    <w:top w:val="none" w:sz="0" w:space="0" w:color="auto"/>
                    <w:left w:val="single" w:sz="48" w:space="8" w:color="E98728"/>
                    <w:bottom w:val="none" w:sz="0" w:space="0" w:color="auto"/>
                    <w:right w:val="none" w:sz="0" w:space="0" w:color="auto"/>
                  </w:divBdr>
                </w:div>
              </w:divsChild>
            </w:div>
          </w:divsChild>
        </w:div>
        <w:div w:id="1603107449">
          <w:marLeft w:val="0"/>
          <w:marRight w:val="0"/>
          <w:marTop w:val="120"/>
          <w:marBottom w:val="120"/>
          <w:divBdr>
            <w:top w:val="none" w:sz="0" w:space="0" w:color="auto"/>
            <w:left w:val="none" w:sz="0" w:space="0" w:color="auto"/>
            <w:bottom w:val="none" w:sz="0" w:space="0" w:color="auto"/>
            <w:right w:val="none" w:sz="0" w:space="0" w:color="auto"/>
          </w:divBdr>
        </w:div>
        <w:div w:id="729959711">
          <w:marLeft w:val="0"/>
          <w:marRight w:val="0"/>
          <w:marTop w:val="120"/>
          <w:marBottom w:val="120"/>
          <w:divBdr>
            <w:top w:val="none" w:sz="0" w:space="0" w:color="auto"/>
            <w:left w:val="none" w:sz="0" w:space="0" w:color="auto"/>
            <w:bottom w:val="none" w:sz="0" w:space="0" w:color="auto"/>
            <w:right w:val="none" w:sz="0" w:space="0" w:color="auto"/>
          </w:divBdr>
        </w:div>
        <w:div w:id="1645501914">
          <w:marLeft w:val="0"/>
          <w:marRight w:val="0"/>
          <w:marTop w:val="120"/>
          <w:marBottom w:val="120"/>
          <w:divBdr>
            <w:top w:val="none" w:sz="0" w:space="0" w:color="auto"/>
            <w:left w:val="none" w:sz="0" w:space="0" w:color="auto"/>
            <w:bottom w:val="none" w:sz="0" w:space="0" w:color="auto"/>
            <w:right w:val="none" w:sz="0" w:space="0" w:color="auto"/>
          </w:divBdr>
          <w:divsChild>
            <w:div w:id="333191075">
              <w:marLeft w:val="0"/>
              <w:marRight w:val="0"/>
              <w:marTop w:val="225"/>
              <w:marBottom w:val="225"/>
              <w:divBdr>
                <w:top w:val="none" w:sz="0" w:space="0" w:color="auto"/>
                <w:left w:val="none" w:sz="0" w:space="0" w:color="auto"/>
                <w:bottom w:val="none" w:sz="0" w:space="0" w:color="auto"/>
                <w:right w:val="none" w:sz="0" w:space="0" w:color="auto"/>
              </w:divBdr>
              <w:divsChild>
                <w:div w:id="961500363">
                  <w:marLeft w:val="0"/>
                  <w:marRight w:val="0"/>
                  <w:marTop w:val="0"/>
                  <w:marBottom w:val="0"/>
                  <w:divBdr>
                    <w:top w:val="none" w:sz="0" w:space="0" w:color="auto"/>
                    <w:left w:val="single" w:sz="48" w:space="8" w:color="9C9D9F"/>
                    <w:bottom w:val="none" w:sz="0" w:space="0" w:color="auto"/>
                    <w:right w:val="none" w:sz="0" w:space="0" w:color="auto"/>
                  </w:divBdr>
                </w:div>
              </w:divsChild>
            </w:div>
          </w:divsChild>
        </w:div>
        <w:div w:id="382339629">
          <w:marLeft w:val="0"/>
          <w:marRight w:val="0"/>
          <w:marTop w:val="120"/>
          <w:marBottom w:val="120"/>
          <w:divBdr>
            <w:top w:val="none" w:sz="0" w:space="0" w:color="auto"/>
            <w:left w:val="none" w:sz="0" w:space="0" w:color="auto"/>
            <w:bottom w:val="none" w:sz="0" w:space="0" w:color="auto"/>
            <w:right w:val="none" w:sz="0" w:space="0" w:color="auto"/>
          </w:divBdr>
        </w:div>
        <w:div w:id="1486430835">
          <w:marLeft w:val="0"/>
          <w:marRight w:val="0"/>
          <w:marTop w:val="120"/>
          <w:marBottom w:val="120"/>
          <w:divBdr>
            <w:top w:val="none" w:sz="0" w:space="0" w:color="auto"/>
            <w:left w:val="none" w:sz="0" w:space="0" w:color="auto"/>
            <w:bottom w:val="none" w:sz="0" w:space="0" w:color="auto"/>
            <w:right w:val="none" w:sz="0" w:space="0" w:color="auto"/>
          </w:divBdr>
          <w:divsChild>
            <w:div w:id="905604269">
              <w:marLeft w:val="0"/>
              <w:marRight w:val="0"/>
              <w:marTop w:val="225"/>
              <w:marBottom w:val="225"/>
              <w:divBdr>
                <w:top w:val="none" w:sz="0" w:space="0" w:color="auto"/>
                <w:left w:val="none" w:sz="0" w:space="0" w:color="auto"/>
                <w:bottom w:val="none" w:sz="0" w:space="0" w:color="auto"/>
                <w:right w:val="none" w:sz="0" w:space="0" w:color="auto"/>
              </w:divBdr>
              <w:divsChild>
                <w:div w:id="1624922960">
                  <w:marLeft w:val="0"/>
                  <w:marRight w:val="0"/>
                  <w:marTop w:val="0"/>
                  <w:marBottom w:val="0"/>
                  <w:divBdr>
                    <w:top w:val="none" w:sz="0" w:space="0" w:color="auto"/>
                    <w:left w:val="single" w:sz="48" w:space="8" w:color="9C9D9F"/>
                    <w:bottom w:val="none" w:sz="0" w:space="0" w:color="auto"/>
                    <w:right w:val="none" w:sz="0" w:space="0" w:color="auto"/>
                  </w:divBdr>
                </w:div>
              </w:divsChild>
            </w:div>
          </w:divsChild>
        </w:div>
        <w:div w:id="1430929973">
          <w:marLeft w:val="0"/>
          <w:marRight w:val="0"/>
          <w:marTop w:val="120"/>
          <w:marBottom w:val="120"/>
          <w:divBdr>
            <w:top w:val="none" w:sz="0" w:space="0" w:color="auto"/>
            <w:left w:val="none" w:sz="0" w:space="0" w:color="auto"/>
            <w:bottom w:val="none" w:sz="0" w:space="0" w:color="auto"/>
            <w:right w:val="none" w:sz="0" w:space="0" w:color="auto"/>
          </w:divBdr>
          <w:divsChild>
            <w:div w:id="1159493159">
              <w:marLeft w:val="0"/>
              <w:marRight w:val="0"/>
              <w:marTop w:val="225"/>
              <w:marBottom w:val="225"/>
              <w:divBdr>
                <w:top w:val="none" w:sz="0" w:space="0" w:color="auto"/>
                <w:left w:val="none" w:sz="0" w:space="0" w:color="auto"/>
                <w:bottom w:val="none" w:sz="0" w:space="0" w:color="auto"/>
                <w:right w:val="none" w:sz="0" w:space="0" w:color="auto"/>
              </w:divBdr>
              <w:divsChild>
                <w:div w:id="363944701">
                  <w:marLeft w:val="0"/>
                  <w:marRight w:val="0"/>
                  <w:marTop w:val="0"/>
                  <w:marBottom w:val="0"/>
                  <w:divBdr>
                    <w:top w:val="none" w:sz="0" w:space="0" w:color="auto"/>
                    <w:left w:val="single" w:sz="48" w:space="8" w:color="E98728"/>
                    <w:bottom w:val="none" w:sz="0" w:space="0" w:color="auto"/>
                    <w:right w:val="none" w:sz="0" w:space="0" w:color="auto"/>
                  </w:divBdr>
                </w:div>
              </w:divsChild>
            </w:div>
          </w:divsChild>
        </w:div>
      </w:divsChild>
    </w:div>
    <w:div w:id="252904189">
      <w:bodyDiv w:val="1"/>
      <w:marLeft w:val="0"/>
      <w:marRight w:val="0"/>
      <w:marTop w:val="0"/>
      <w:marBottom w:val="0"/>
      <w:divBdr>
        <w:top w:val="none" w:sz="0" w:space="0" w:color="auto"/>
        <w:left w:val="none" w:sz="0" w:space="0" w:color="auto"/>
        <w:bottom w:val="none" w:sz="0" w:space="0" w:color="auto"/>
        <w:right w:val="none" w:sz="0" w:space="0" w:color="auto"/>
      </w:divBdr>
      <w:divsChild>
        <w:div w:id="728724265">
          <w:marLeft w:val="0"/>
          <w:marRight w:val="0"/>
          <w:marTop w:val="120"/>
          <w:marBottom w:val="120"/>
          <w:divBdr>
            <w:top w:val="none" w:sz="0" w:space="0" w:color="auto"/>
            <w:left w:val="none" w:sz="0" w:space="0" w:color="auto"/>
            <w:bottom w:val="none" w:sz="0" w:space="0" w:color="auto"/>
            <w:right w:val="none" w:sz="0" w:space="0" w:color="auto"/>
          </w:divBdr>
          <w:divsChild>
            <w:div w:id="1076128276">
              <w:marLeft w:val="0"/>
              <w:marRight w:val="0"/>
              <w:marTop w:val="225"/>
              <w:marBottom w:val="225"/>
              <w:divBdr>
                <w:top w:val="none" w:sz="0" w:space="0" w:color="auto"/>
                <w:left w:val="none" w:sz="0" w:space="0" w:color="auto"/>
                <w:bottom w:val="none" w:sz="0" w:space="0" w:color="auto"/>
                <w:right w:val="none" w:sz="0" w:space="0" w:color="auto"/>
              </w:divBdr>
              <w:divsChild>
                <w:div w:id="592664317">
                  <w:marLeft w:val="0"/>
                  <w:marRight w:val="0"/>
                  <w:marTop w:val="0"/>
                  <w:marBottom w:val="0"/>
                  <w:divBdr>
                    <w:top w:val="none" w:sz="0" w:space="0" w:color="auto"/>
                    <w:left w:val="single" w:sz="48" w:space="8" w:color="E98728"/>
                    <w:bottom w:val="none" w:sz="0" w:space="0" w:color="auto"/>
                    <w:right w:val="none" w:sz="0" w:space="0" w:color="auto"/>
                  </w:divBdr>
                </w:div>
              </w:divsChild>
            </w:div>
          </w:divsChild>
        </w:div>
        <w:div w:id="268315586">
          <w:marLeft w:val="0"/>
          <w:marRight w:val="0"/>
          <w:marTop w:val="120"/>
          <w:marBottom w:val="120"/>
          <w:divBdr>
            <w:top w:val="none" w:sz="0" w:space="0" w:color="auto"/>
            <w:left w:val="none" w:sz="0" w:space="0" w:color="auto"/>
            <w:bottom w:val="none" w:sz="0" w:space="0" w:color="auto"/>
            <w:right w:val="none" w:sz="0" w:space="0" w:color="auto"/>
          </w:divBdr>
        </w:div>
        <w:div w:id="1028798464">
          <w:marLeft w:val="0"/>
          <w:marRight w:val="0"/>
          <w:marTop w:val="120"/>
          <w:marBottom w:val="120"/>
          <w:divBdr>
            <w:top w:val="none" w:sz="0" w:space="0" w:color="auto"/>
            <w:left w:val="none" w:sz="0" w:space="0" w:color="auto"/>
            <w:bottom w:val="none" w:sz="0" w:space="0" w:color="auto"/>
            <w:right w:val="none" w:sz="0" w:space="0" w:color="auto"/>
          </w:divBdr>
        </w:div>
        <w:div w:id="2059277453">
          <w:marLeft w:val="0"/>
          <w:marRight w:val="0"/>
          <w:marTop w:val="120"/>
          <w:marBottom w:val="120"/>
          <w:divBdr>
            <w:top w:val="none" w:sz="0" w:space="0" w:color="auto"/>
            <w:left w:val="none" w:sz="0" w:space="0" w:color="auto"/>
            <w:bottom w:val="none" w:sz="0" w:space="0" w:color="auto"/>
            <w:right w:val="none" w:sz="0" w:space="0" w:color="auto"/>
          </w:divBdr>
          <w:divsChild>
            <w:div w:id="1724594416">
              <w:marLeft w:val="0"/>
              <w:marRight w:val="0"/>
              <w:marTop w:val="225"/>
              <w:marBottom w:val="225"/>
              <w:divBdr>
                <w:top w:val="none" w:sz="0" w:space="0" w:color="auto"/>
                <w:left w:val="none" w:sz="0" w:space="0" w:color="auto"/>
                <w:bottom w:val="none" w:sz="0" w:space="0" w:color="auto"/>
                <w:right w:val="none" w:sz="0" w:space="0" w:color="auto"/>
              </w:divBdr>
              <w:divsChild>
                <w:div w:id="383678688">
                  <w:marLeft w:val="0"/>
                  <w:marRight w:val="0"/>
                  <w:marTop w:val="0"/>
                  <w:marBottom w:val="0"/>
                  <w:divBdr>
                    <w:top w:val="none" w:sz="0" w:space="0" w:color="auto"/>
                    <w:left w:val="single" w:sz="48" w:space="8" w:color="9C9D9F"/>
                    <w:bottom w:val="none" w:sz="0" w:space="0" w:color="auto"/>
                    <w:right w:val="none" w:sz="0" w:space="0" w:color="auto"/>
                  </w:divBdr>
                </w:div>
              </w:divsChild>
            </w:div>
          </w:divsChild>
        </w:div>
        <w:div w:id="47460687">
          <w:marLeft w:val="0"/>
          <w:marRight w:val="0"/>
          <w:marTop w:val="120"/>
          <w:marBottom w:val="120"/>
          <w:divBdr>
            <w:top w:val="none" w:sz="0" w:space="0" w:color="auto"/>
            <w:left w:val="none" w:sz="0" w:space="0" w:color="auto"/>
            <w:bottom w:val="none" w:sz="0" w:space="0" w:color="auto"/>
            <w:right w:val="none" w:sz="0" w:space="0" w:color="auto"/>
          </w:divBdr>
        </w:div>
        <w:div w:id="1800610449">
          <w:marLeft w:val="0"/>
          <w:marRight w:val="0"/>
          <w:marTop w:val="120"/>
          <w:marBottom w:val="120"/>
          <w:divBdr>
            <w:top w:val="none" w:sz="0" w:space="0" w:color="auto"/>
            <w:left w:val="none" w:sz="0" w:space="0" w:color="auto"/>
            <w:bottom w:val="none" w:sz="0" w:space="0" w:color="auto"/>
            <w:right w:val="none" w:sz="0" w:space="0" w:color="auto"/>
          </w:divBdr>
          <w:divsChild>
            <w:div w:id="20740130">
              <w:marLeft w:val="0"/>
              <w:marRight w:val="0"/>
              <w:marTop w:val="225"/>
              <w:marBottom w:val="225"/>
              <w:divBdr>
                <w:top w:val="none" w:sz="0" w:space="0" w:color="auto"/>
                <w:left w:val="none" w:sz="0" w:space="0" w:color="auto"/>
                <w:bottom w:val="none" w:sz="0" w:space="0" w:color="auto"/>
                <w:right w:val="none" w:sz="0" w:space="0" w:color="auto"/>
              </w:divBdr>
              <w:divsChild>
                <w:div w:id="1140685309">
                  <w:marLeft w:val="0"/>
                  <w:marRight w:val="0"/>
                  <w:marTop w:val="0"/>
                  <w:marBottom w:val="0"/>
                  <w:divBdr>
                    <w:top w:val="none" w:sz="0" w:space="0" w:color="auto"/>
                    <w:left w:val="single" w:sz="48" w:space="8" w:color="9C9D9F"/>
                    <w:bottom w:val="none" w:sz="0" w:space="0" w:color="auto"/>
                    <w:right w:val="none" w:sz="0" w:space="0" w:color="auto"/>
                  </w:divBdr>
                </w:div>
              </w:divsChild>
            </w:div>
          </w:divsChild>
        </w:div>
        <w:div w:id="1839925943">
          <w:marLeft w:val="0"/>
          <w:marRight w:val="0"/>
          <w:marTop w:val="120"/>
          <w:marBottom w:val="120"/>
          <w:divBdr>
            <w:top w:val="none" w:sz="0" w:space="0" w:color="auto"/>
            <w:left w:val="none" w:sz="0" w:space="0" w:color="auto"/>
            <w:bottom w:val="none" w:sz="0" w:space="0" w:color="auto"/>
            <w:right w:val="none" w:sz="0" w:space="0" w:color="auto"/>
          </w:divBdr>
          <w:divsChild>
            <w:div w:id="1169520931">
              <w:marLeft w:val="0"/>
              <w:marRight w:val="0"/>
              <w:marTop w:val="225"/>
              <w:marBottom w:val="225"/>
              <w:divBdr>
                <w:top w:val="none" w:sz="0" w:space="0" w:color="auto"/>
                <w:left w:val="none" w:sz="0" w:space="0" w:color="auto"/>
                <w:bottom w:val="none" w:sz="0" w:space="0" w:color="auto"/>
                <w:right w:val="none" w:sz="0" w:space="0" w:color="auto"/>
              </w:divBdr>
              <w:divsChild>
                <w:div w:id="744957973">
                  <w:marLeft w:val="0"/>
                  <w:marRight w:val="0"/>
                  <w:marTop w:val="0"/>
                  <w:marBottom w:val="0"/>
                  <w:divBdr>
                    <w:top w:val="none" w:sz="0" w:space="0" w:color="auto"/>
                    <w:left w:val="single" w:sz="48" w:space="8" w:color="E98728"/>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1684</Characters>
  <Application>Microsoft Office Word</Application>
  <DocSecurity>0</DocSecurity>
  <Lines>14</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Havemann</dc:creator>
  <cp:keywords/>
  <dc:description/>
  <cp:lastModifiedBy>Viktor Havemann</cp:lastModifiedBy>
  <cp:revision>1</cp:revision>
  <dcterms:created xsi:type="dcterms:W3CDTF">2025-07-05T14:15:00Z</dcterms:created>
  <dcterms:modified xsi:type="dcterms:W3CDTF">2025-07-05T14:19:00Z</dcterms:modified>
</cp:coreProperties>
</file>